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46" w:rsidRDefault="009D0883" w:rsidP="00CE7246">
      <w:pPr>
        <w:bidi w:val="0"/>
        <w:spacing w:after="255"/>
        <w:jc w:val="both"/>
        <w:outlineLvl w:val="1"/>
        <w:rPr>
          <w:rFonts w:ascii="Arial" w:hAnsi="Arial" w:cs="Arial"/>
          <w:sz w:val="22"/>
          <w:szCs w:val="36"/>
          <w:lang w:eastAsia="en-GB"/>
        </w:rPr>
      </w:pPr>
      <w:bookmarkStart w:id="0" w:name="_GoBack"/>
      <w:bookmarkEnd w:id="0"/>
      <w:r>
        <w:rPr>
          <w:rFonts w:ascii="Calibri" w:hAnsi="Calibri"/>
          <w:noProof/>
        </w:rPr>
        <w:drawing>
          <wp:anchor distT="0" distB="0" distL="114300" distR="114300" simplePos="0" relativeHeight="251672576" behindDoc="0" locked="0" layoutInCell="1" allowOverlap="1" wp14:anchorId="4C8692CE" wp14:editId="61BAC539">
            <wp:simplePos x="0" y="0"/>
            <wp:positionH relativeFrom="margin">
              <wp:posOffset>2073275</wp:posOffset>
            </wp:positionH>
            <wp:positionV relativeFrom="margin">
              <wp:posOffset>80010</wp:posOffset>
            </wp:positionV>
            <wp:extent cx="1523365" cy="1863090"/>
            <wp:effectExtent l="0" t="0" r="635" b="3810"/>
            <wp:wrapNone/>
            <wp:docPr id="9" name="Picture 9" descr="C:\Users\Ster.S.C\Downloads\Atki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r.S.C\Downloads\Atkin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804" b="7809"/>
                    <a:stretch/>
                  </pic:blipFill>
                  <pic:spPr bwMode="auto">
                    <a:xfrm>
                      <a:off x="0" y="0"/>
                      <a:ext cx="1523365" cy="1863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6AE4" w:rsidRDefault="00586AE4" w:rsidP="00586AE4">
      <w:pPr>
        <w:bidi w:val="0"/>
        <w:spacing w:after="255"/>
        <w:jc w:val="both"/>
        <w:outlineLvl w:val="1"/>
        <w:rPr>
          <w:rFonts w:ascii="Arial" w:hAnsi="Arial" w:cs="Arial"/>
          <w:sz w:val="22"/>
          <w:szCs w:val="36"/>
          <w:lang w:eastAsia="en-GB"/>
        </w:rPr>
      </w:pPr>
    </w:p>
    <w:p w:rsidR="00CE7246" w:rsidRDefault="00CE7246" w:rsidP="00CE7246">
      <w:pPr>
        <w:bidi w:val="0"/>
        <w:spacing w:after="255"/>
        <w:jc w:val="both"/>
        <w:outlineLvl w:val="1"/>
        <w:rPr>
          <w:rFonts w:ascii="Arial" w:hAnsi="Arial" w:cs="Arial"/>
          <w:sz w:val="22"/>
          <w:szCs w:val="36"/>
          <w:lang w:eastAsia="en-GB"/>
        </w:rPr>
      </w:pPr>
    </w:p>
    <w:p w:rsidR="00CE7246" w:rsidRDefault="00CE7246" w:rsidP="00CE7246">
      <w:pPr>
        <w:bidi w:val="0"/>
        <w:spacing w:after="255"/>
        <w:jc w:val="both"/>
        <w:outlineLvl w:val="1"/>
        <w:rPr>
          <w:rFonts w:ascii="Arial" w:hAnsi="Arial" w:cs="Arial"/>
          <w:sz w:val="22"/>
          <w:szCs w:val="36"/>
          <w:lang w:eastAsia="en-GB"/>
        </w:rPr>
      </w:pPr>
    </w:p>
    <w:p w:rsidR="00CE7246" w:rsidRDefault="00CE7246" w:rsidP="00CE7246">
      <w:pPr>
        <w:bidi w:val="0"/>
        <w:spacing w:after="255"/>
        <w:jc w:val="both"/>
        <w:outlineLvl w:val="1"/>
        <w:rPr>
          <w:rFonts w:ascii="Arial" w:hAnsi="Arial" w:cs="Arial"/>
          <w:sz w:val="22"/>
          <w:szCs w:val="36"/>
          <w:lang w:eastAsia="en-GB"/>
        </w:rPr>
      </w:pPr>
    </w:p>
    <w:p w:rsidR="00CE7246" w:rsidRDefault="00CE7246" w:rsidP="00CE7246">
      <w:pPr>
        <w:bidi w:val="0"/>
        <w:rPr>
          <w:rFonts w:ascii="Arial" w:hAnsi="Arial" w:cs="Arial"/>
          <w:sz w:val="22"/>
          <w:szCs w:val="36"/>
          <w:lang w:eastAsia="en-GB"/>
        </w:rPr>
      </w:pPr>
    </w:p>
    <w:p w:rsidR="009D0883" w:rsidRDefault="009D0883" w:rsidP="009D0883">
      <w:pPr>
        <w:bidi w:val="0"/>
        <w:rPr>
          <w:rFonts w:ascii="Arial" w:hAnsi="Arial" w:cs="Arial"/>
          <w:sz w:val="22"/>
          <w:szCs w:val="36"/>
          <w:lang w:eastAsia="en-GB"/>
        </w:rPr>
      </w:pPr>
    </w:p>
    <w:p w:rsidR="009D0883" w:rsidRDefault="009D0883" w:rsidP="009D0883">
      <w:pPr>
        <w:bidi w:val="0"/>
        <w:rPr>
          <w:b/>
          <w:bCs/>
          <w:color w:val="0000FF"/>
        </w:rPr>
      </w:pPr>
    </w:p>
    <w:p w:rsidR="008E0F6B" w:rsidRPr="00BE3272" w:rsidRDefault="008E0F6B" w:rsidP="00BE3272">
      <w:pPr>
        <w:bidi w:val="0"/>
        <w:rPr>
          <w:b/>
          <w:bCs/>
          <w:color w:val="0000FF"/>
          <w:sz w:val="8"/>
          <w:szCs w:val="8"/>
        </w:rPr>
      </w:pPr>
    </w:p>
    <w:p w:rsidR="00F81229" w:rsidRPr="00F81229" w:rsidRDefault="00F81229" w:rsidP="00F81229">
      <w:pPr>
        <w:bidi w:val="0"/>
        <w:jc w:val="center"/>
        <w:rPr>
          <w:rFonts w:asciiTheme="minorBidi" w:hAnsiTheme="minorBidi" w:cstheme="minorBidi"/>
          <w:b/>
          <w:bCs/>
          <w:color w:val="FF0000"/>
        </w:rPr>
      </w:pPr>
      <w:r w:rsidRPr="00F81229">
        <w:rPr>
          <w:rFonts w:asciiTheme="minorBidi" w:hAnsiTheme="minorBidi" w:cstheme="minorBidi"/>
          <w:b/>
          <w:bCs/>
          <w:color w:val="FF0000"/>
        </w:rPr>
        <w:t>Professor Dr. Stephen Atkin</w:t>
      </w:r>
    </w:p>
    <w:p w:rsidR="00F81229" w:rsidRDefault="00F81229" w:rsidP="00F81229">
      <w:pPr>
        <w:bidi w:val="0"/>
        <w:rPr>
          <w:b/>
          <w:bCs/>
          <w:color w:val="0000FF"/>
        </w:rPr>
      </w:pPr>
    </w:p>
    <w:p w:rsidR="00CE7246" w:rsidRPr="00BE3272" w:rsidRDefault="00CE7246" w:rsidP="00CE7246">
      <w:pPr>
        <w:bidi w:val="0"/>
        <w:rPr>
          <w:b/>
          <w:bCs/>
          <w:color w:val="0000FF"/>
          <w:sz w:val="14"/>
          <w:szCs w:val="14"/>
        </w:rPr>
      </w:pPr>
    </w:p>
    <w:p w:rsidR="00CE7246" w:rsidRPr="00CE7246" w:rsidRDefault="00F81229" w:rsidP="00BE3272">
      <w:pPr>
        <w:bidi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r w:rsidR="00CE7246">
        <w:rPr>
          <w:rFonts w:asciiTheme="minorBidi" w:hAnsiTheme="minorBidi" w:cstheme="minorBidi"/>
          <w:sz w:val="22"/>
          <w:szCs w:val="22"/>
        </w:rPr>
        <w:t xml:space="preserve"> </w:t>
      </w:r>
      <w:r>
        <w:rPr>
          <w:rFonts w:asciiTheme="minorBidi" w:hAnsiTheme="minorBidi" w:cstheme="minorBidi"/>
          <w:sz w:val="22"/>
          <w:szCs w:val="22"/>
        </w:rPr>
        <w:t xml:space="preserve">  </w:t>
      </w:r>
      <w:r w:rsidR="00CE7246" w:rsidRPr="00CE7246">
        <w:rPr>
          <w:rFonts w:asciiTheme="minorBidi" w:hAnsiTheme="minorBidi" w:cstheme="minorBidi"/>
          <w:sz w:val="22"/>
          <w:szCs w:val="22"/>
        </w:rPr>
        <w:t xml:space="preserve">Stephen Atkin is a Professor of Medicine at the Weill Cornell Medical College in Qatar. He has an established international reputation in diabetes and obesity research, encompassing polycystic ovary syndrome and metabolic syndrome, and he is a regular speaker at international forums and participates in research panels for these conditions. Professor Atkin has a specific interest in translational medicine, encompassing both clinical and laboratory work and he has authored or co-authored more than 300 articles. In addition to being a reviewer for many journals and grant-funding bodies, he is the academic editor for </w:t>
      </w:r>
      <w:proofErr w:type="spellStart"/>
      <w:r w:rsidR="00CE7246" w:rsidRPr="00CE7246">
        <w:rPr>
          <w:rFonts w:asciiTheme="minorBidi" w:hAnsiTheme="minorBidi" w:cstheme="minorBidi"/>
          <w:i/>
          <w:sz w:val="22"/>
          <w:szCs w:val="22"/>
        </w:rPr>
        <w:t>PLoS</w:t>
      </w:r>
      <w:proofErr w:type="spellEnd"/>
      <w:r w:rsidR="00CE7246" w:rsidRPr="00CE7246">
        <w:rPr>
          <w:rFonts w:asciiTheme="minorBidi" w:hAnsiTheme="minorBidi" w:cstheme="minorBidi"/>
          <w:i/>
          <w:sz w:val="22"/>
          <w:szCs w:val="22"/>
        </w:rPr>
        <w:t xml:space="preserve"> One</w:t>
      </w:r>
      <w:r w:rsidR="00CE7246" w:rsidRPr="00CE7246">
        <w:rPr>
          <w:rFonts w:asciiTheme="minorBidi" w:hAnsiTheme="minorBidi" w:cstheme="minorBidi"/>
          <w:sz w:val="22"/>
          <w:szCs w:val="22"/>
        </w:rPr>
        <w:t xml:space="preserve"> and is the series advisor on ‘rational testing’ for the </w:t>
      </w:r>
      <w:r w:rsidR="00CE7246" w:rsidRPr="00CE7246">
        <w:rPr>
          <w:rFonts w:asciiTheme="minorBidi" w:hAnsiTheme="minorBidi" w:cstheme="minorBidi"/>
          <w:i/>
          <w:sz w:val="22"/>
          <w:szCs w:val="22"/>
        </w:rPr>
        <w:t>British Medical Journal</w:t>
      </w:r>
      <w:r w:rsidR="00CE7246" w:rsidRPr="00CE7246">
        <w:rPr>
          <w:rFonts w:asciiTheme="minorBidi" w:hAnsiTheme="minorBidi" w:cstheme="minorBidi"/>
          <w:sz w:val="22"/>
          <w:szCs w:val="22"/>
        </w:rPr>
        <w:t>, among other relevant roles.</w:t>
      </w:r>
    </w:p>
    <w:p w:rsidR="00CE7246" w:rsidRPr="00CE7246" w:rsidRDefault="00CE7246" w:rsidP="00BE3272">
      <w:pPr>
        <w:bidi w:val="0"/>
        <w:spacing w:line="276" w:lineRule="auto"/>
        <w:jc w:val="both"/>
        <w:rPr>
          <w:rFonts w:asciiTheme="minorBidi" w:hAnsiTheme="minorBidi" w:cstheme="minorBidi"/>
          <w:sz w:val="22"/>
          <w:szCs w:val="22"/>
        </w:rPr>
      </w:pPr>
    </w:p>
    <w:p w:rsidR="00CE7246" w:rsidRPr="00CE7246" w:rsidRDefault="00CE7246" w:rsidP="00BE3272">
      <w:pPr>
        <w:bidi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r w:rsidRPr="00CE7246">
        <w:rPr>
          <w:rFonts w:asciiTheme="minorBidi" w:hAnsiTheme="minorBidi" w:cstheme="minorBidi"/>
          <w:sz w:val="22"/>
          <w:szCs w:val="22"/>
        </w:rPr>
        <w:t>He currently holds grant funding from the Qatar Foundation for the investigation of HbA1c variability, molecular biomarkers for the resolution of diabetes following bariatric surgery and determination of rare genetic variants in PCOS. He has also received funding from Novo Nordisk for an insulin comparator trial in Ramadan</w:t>
      </w:r>
    </w:p>
    <w:p w:rsidR="00CE7246" w:rsidRPr="00CE7246" w:rsidRDefault="00CE7246" w:rsidP="00BE3272">
      <w:pPr>
        <w:bidi w:val="0"/>
        <w:spacing w:line="276" w:lineRule="auto"/>
        <w:jc w:val="both"/>
        <w:rPr>
          <w:rFonts w:asciiTheme="minorBidi" w:hAnsiTheme="minorBidi" w:cstheme="minorBidi"/>
          <w:sz w:val="22"/>
          <w:szCs w:val="22"/>
        </w:rPr>
      </w:pPr>
    </w:p>
    <w:p w:rsidR="00CE7246" w:rsidRPr="00CE7246" w:rsidRDefault="00CE7246" w:rsidP="00BE3272">
      <w:pPr>
        <w:bidi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r w:rsidRPr="00CE7246">
        <w:rPr>
          <w:rFonts w:asciiTheme="minorBidi" w:hAnsiTheme="minorBidi" w:cstheme="minorBidi"/>
          <w:sz w:val="22"/>
          <w:szCs w:val="22"/>
        </w:rPr>
        <w:t xml:space="preserve">His administrative duties at WCMQ include chair of the continuing medical education program and course </w:t>
      </w:r>
      <w:proofErr w:type="spellStart"/>
      <w:r w:rsidRPr="00CE7246">
        <w:rPr>
          <w:rFonts w:asciiTheme="minorBidi" w:hAnsiTheme="minorBidi" w:cstheme="minorBidi"/>
          <w:sz w:val="22"/>
          <w:szCs w:val="22"/>
        </w:rPr>
        <w:t>organiser</w:t>
      </w:r>
      <w:proofErr w:type="spellEnd"/>
      <w:r w:rsidRPr="00CE7246">
        <w:rPr>
          <w:rFonts w:asciiTheme="minorBidi" w:hAnsiTheme="minorBidi" w:cstheme="minorBidi"/>
          <w:sz w:val="22"/>
          <w:szCs w:val="22"/>
        </w:rPr>
        <w:t xml:space="preserve"> for the health illness and disease module for diabetes and endocrinology of the undergraduate medical school curriculum.</w:t>
      </w:r>
    </w:p>
    <w:p w:rsidR="00CE7246" w:rsidRPr="00CE7246" w:rsidRDefault="00CE7246" w:rsidP="00BE3272">
      <w:pPr>
        <w:bidi w:val="0"/>
        <w:spacing w:line="276" w:lineRule="auto"/>
        <w:jc w:val="both"/>
        <w:rPr>
          <w:rFonts w:asciiTheme="minorBidi" w:hAnsiTheme="minorBidi" w:cstheme="minorBidi"/>
          <w:sz w:val="22"/>
          <w:szCs w:val="22"/>
        </w:rPr>
      </w:pPr>
    </w:p>
    <w:p w:rsidR="00CE7246" w:rsidRPr="00CE7246" w:rsidRDefault="00CE7246" w:rsidP="00BE3272">
      <w:pPr>
        <w:bidi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      </w:t>
      </w:r>
      <w:r w:rsidRPr="00CE7246">
        <w:rPr>
          <w:rFonts w:asciiTheme="minorBidi" w:hAnsiTheme="minorBidi" w:cstheme="minorBidi"/>
          <w:sz w:val="22"/>
          <w:szCs w:val="22"/>
        </w:rPr>
        <w:t>Prior to his appointment at WCMQ he was Professor of Diabetes and Endocrinology at the Hull York Medical School where he was responsible for 2 clinical trials units and a basic research laboratory. He has supervised 40 PhD/MDs to completion. Whilst at Hull he was the system curriculum coordinator for phase 2, diabetes and endocrinology, and the coordinator for postgraduate diabetes and endocrinology courses for East Yorkshire, UK</w:t>
      </w:r>
    </w:p>
    <w:p w:rsidR="00F81229" w:rsidRDefault="00F81229" w:rsidP="00CE7246">
      <w:pPr>
        <w:bidi w:val="0"/>
        <w:jc w:val="both"/>
        <w:rPr>
          <w:rFonts w:asciiTheme="minorBidi" w:hAnsiTheme="minorBidi" w:cstheme="minorBidi"/>
          <w:sz w:val="22"/>
          <w:szCs w:val="22"/>
        </w:rPr>
      </w:pPr>
    </w:p>
    <w:p w:rsidR="00F81229" w:rsidRPr="00F81229" w:rsidRDefault="00F81229" w:rsidP="00F81229">
      <w:pPr>
        <w:bidi w:val="0"/>
        <w:jc w:val="both"/>
        <w:rPr>
          <w:rFonts w:asciiTheme="minorBidi" w:hAnsiTheme="minorBidi" w:cstheme="minorBidi"/>
          <w:sz w:val="22"/>
          <w:szCs w:val="22"/>
        </w:rPr>
      </w:pPr>
    </w:p>
    <w:p w:rsidR="00F81229" w:rsidRPr="00F81229" w:rsidRDefault="00F81229" w:rsidP="00F81229">
      <w:pPr>
        <w:bidi w:val="0"/>
        <w:jc w:val="both"/>
        <w:rPr>
          <w:rFonts w:asciiTheme="minorBidi" w:hAnsiTheme="minorBidi" w:cstheme="minorBidi"/>
          <w:sz w:val="22"/>
          <w:szCs w:val="22"/>
        </w:rPr>
      </w:pPr>
    </w:p>
    <w:p w:rsidR="000C7BB3" w:rsidRPr="00F81229" w:rsidRDefault="000C7BB3" w:rsidP="00F81229">
      <w:pPr>
        <w:bidi w:val="0"/>
        <w:jc w:val="both"/>
        <w:rPr>
          <w:rFonts w:asciiTheme="minorBidi" w:hAnsiTheme="minorBidi" w:cstheme="minorBidi"/>
          <w:b/>
          <w:bCs/>
          <w:color w:val="0000FF"/>
          <w:sz w:val="22"/>
          <w:szCs w:val="22"/>
        </w:rPr>
      </w:pPr>
    </w:p>
    <w:p w:rsidR="000C7BB3" w:rsidRPr="00F81229" w:rsidRDefault="000C7BB3" w:rsidP="00F81229">
      <w:pPr>
        <w:bidi w:val="0"/>
        <w:jc w:val="both"/>
        <w:rPr>
          <w:rFonts w:asciiTheme="minorBidi" w:hAnsiTheme="minorBidi" w:cstheme="minorBidi"/>
          <w:b/>
          <w:bCs/>
          <w:color w:val="0000FF"/>
          <w:sz w:val="22"/>
          <w:szCs w:val="22"/>
        </w:rPr>
      </w:pPr>
    </w:p>
    <w:p w:rsidR="000C7BB3" w:rsidRPr="00F81229" w:rsidRDefault="000C7BB3" w:rsidP="00F81229">
      <w:pPr>
        <w:bidi w:val="0"/>
        <w:jc w:val="both"/>
        <w:rPr>
          <w:rFonts w:asciiTheme="minorBidi" w:hAnsiTheme="minorBidi" w:cstheme="minorBidi"/>
          <w:b/>
          <w:bCs/>
          <w:color w:val="0000FF"/>
          <w:sz w:val="22"/>
          <w:szCs w:val="22"/>
        </w:rPr>
      </w:pPr>
    </w:p>
    <w:p w:rsidR="008E0F6B" w:rsidRDefault="008E0F6B"/>
    <w:sectPr w:rsidR="008E0F6B" w:rsidSect="001D63A0">
      <w:footerReference w:type="even" r:id="rId10"/>
      <w:pgSz w:w="11906" w:h="16838" w:code="9"/>
      <w:pgMar w:top="567" w:right="1418" w:bottom="737"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F2" w:rsidRDefault="001465F2">
      <w:r>
        <w:separator/>
      </w:r>
    </w:p>
  </w:endnote>
  <w:endnote w:type="continuationSeparator" w:id="0">
    <w:p w:rsidR="001465F2" w:rsidRDefault="0014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9F" w:rsidRDefault="007547F2" w:rsidP="005A5B8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C029F" w:rsidRDefault="00146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F2" w:rsidRDefault="001465F2">
      <w:r>
        <w:separator/>
      </w:r>
    </w:p>
  </w:footnote>
  <w:footnote w:type="continuationSeparator" w:id="0">
    <w:p w:rsidR="001465F2" w:rsidRDefault="00146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16467"/>
    <w:multiLevelType w:val="hybridMultilevel"/>
    <w:tmpl w:val="DD2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396EDB"/>
    <w:multiLevelType w:val="hybridMultilevel"/>
    <w:tmpl w:val="3BEC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ED"/>
    <w:rsid w:val="000060B1"/>
    <w:rsid w:val="00017973"/>
    <w:rsid w:val="00035F34"/>
    <w:rsid w:val="00077E9A"/>
    <w:rsid w:val="000C7BB3"/>
    <w:rsid w:val="001465F2"/>
    <w:rsid w:val="00146E29"/>
    <w:rsid w:val="003733E9"/>
    <w:rsid w:val="00396BE3"/>
    <w:rsid w:val="003B638E"/>
    <w:rsid w:val="003E4833"/>
    <w:rsid w:val="003E5D4A"/>
    <w:rsid w:val="0044100C"/>
    <w:rsid w:val="004979FD"/>
    <w:rsid w:val="00497E55"/>
    <w:rsid w:val="004F2BB8"/>
    <w:rsid w:val="004F304E"/>
    <w:rsid w:val="00520E8A"/>
    <w:rsid w:val="00560E1E"/>
    <w:rsid w:val="00586AE4"/>
    <w:rsid w:val="00593343"/>
    <w:rsid w:val="00595C7A"/>
    <w:rsid w:val="005A40A1"/>
    <w:rsid w:val="00600F7E"/>
    <w:rsid w:val="00625A96"/>
    <w:rsid w:val="00636505"/>
    <w:rsid w:val="00643B22"/>
    <w:rsid w:val="00647D5D"/>
    <w:rsid w:val="00667D74"/>
    <w:rsid w:val="006901AE"/>
    <w:rsid w:val="0070069D"/>
    <w:rsid w:val="007547F2"/>
    <w:rsid w:val="007600BA"/>
    <w:rsid w:val="00771680"/>
    <w:rsid w:val="007A22C0"/>
    <w:rsid w:val="007A51ED"/>
    <w:rsid w:val="007B1556"/>
    <w:rsid w:val="007C40C6"/>
    <w:rsid w:val="007D2D24"/>
    <w:rsid w:val="007E5217"/>
    <w:rsid w:val="0081795F"/>
    <w:rsid w:val="00871CFC"/>
    <w:rsid w:val="008E0F6B"/>
    <w:rsid w:val="008F09A3"/>
    <w:rsid w:val="009574DF"/>
    <w:rsid w:val="009B157D"/>
    <w:rsid w:val="009D0883"/>
    <w:rsid w:val="009E7863"/>
    <w:rsid w:val="00A37A03"/>
    <w:rsid w:val="00A55142"/>
    <w:rsid w:val="00A62CD9"/>
    <w:rsid w:val="00AB6AD5"/>
    <w:rsid w:val="00AC44EC"/>
    <w:rsid w:val="00AC756A"/>
    <w:rsid w:val="00AE26E1"/>
    <w:rsid w:val="00B56B12"/>
    <w:rsid w:val="00B6030E"/>
    <w:rsid w:val="00BA67B2"/>
    <w:rsid w:val="00BE3272"/>
    <w:rsid w:val="00C31B67"/>
    <w:rsid w:val="00C5120E"/>
    <w:rsid w:val="00C81402"/>
    <w:rsid w:val="00CE7246"/>
    <w:rsid w:val="00D843C5"/>
    <w:rsid w:val="00DE616A"/>
    <w:rsid w:val="00DF15B5"/>
    <w:rsid w:val="00E330BC"/>
    <w:rsid w:val="00ED5777"/>
    <w:rsid w:val="00F81229"/>
    <w:rsid w:val="00F84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B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7BB3"/>
    <w:pPr>
      <w:tabs>
        <w:tab w:val="center" w:pos="4320"/>
        <w:tab w:val="right" w:pos="8640"/>
      </w:tabs>
    </w:pPr>
  </w:style>
  <w:style w:type="character" w:customStyle="1" w:styleId="FooterChar">
    <w:name w:val="Footer Char"/>
    <w:basedOn w:val="DefaultParagraphFont"/>
    <w:link w:val="Footer"/>
    <w:rsid w:val="000C7BB3"/>
    <w:rPr>
      <w:rFonts w:ascii="Times New Roman" w:eastAsia="Times New Roman" w:hAnsi="Times New Roman" w:cs="Times New Roman"/>
      <w:sz w:val="24"/>
      <w:szCs w:val="24"/>
    </w:rPr>
  </w:style>
  <w:style w:type="character" w:styleId="PageNumber">
    <w:name w:val="page number"/>
    <w:basedOn w:val="DefaultParagraphFont"/>
    <w:rsid w:val="000C7BB3"/>
  </w:style>
  <w:style w:type="paragraph" w:styleId="Subtitle">
    <w:name w:val="Subtitle"/>
    <w:basedOn w:val="Normal"/>
    <w:next w:val="Normal"/>
    <w:link w:val="SubtitleChar"/>
    <w:uiPriority w:val="11"/>
    <w:qFormat/>
    <w:rsid w:val="000C7BB3"/>
    <w:pPr>
      <w:bidi w:val="0"/>
      <w:spacing w:after="160" w:line="256" w:lineRule="auto"/>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0C7BB3"/>
    <w:rPr>
      <w:rFonts w:eastAsiaTheme="minorEastAsia"/>
      <w:color w:val="5A5A5A" w:themeColor="text1" w:themeTint="A5"/>
      <w:spacing w:val="15"/>
      <w:lang w:val="en-GB"/>
    </w:rPr>
  </w:style>
  <w:style w:type="table" w:styleId="TableGrid">
    <w:name w:val="Table Grid"/>
    <w:basedOn w:val="TableNormal"/>
    <w:uiPriority w:val="39"/>
    <w:rsid w:val="000C7BB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BB3"/>
    <w:rPr>
      <w:rFonts w:ascii="Tahoma" w:hAnsi="Tahoma" w:cs="Tahoma"/>
      <w:sz w:val="16"/>
      <w:szCs w:val="16"/>
    </w:rPr>
  </w:style>
  <w:style w:type="character" w:customStyle="1" w:styleId="BalloonTextChar">
    <w:name w:val="Balloon Text Char"/>
    <w:basedOn w:val="DefaultParagraphFont"/>
    <w:link w:val="BalloonText"/>
    <w:uiPriority w:val="99"/>
    <w:semiHidden/>
    <w:rsid w:val="000C7BB3"/>
    <w:rPr>
      <w:rFonts w:ascii="Tahoma" w:eastAsia="Times New Roman" w:hAnsi="Tahoma" w:cs="Tahoma"/>
      <w:sz w:val="16"/>
      <w:szCs w:val="16"/>
    </w:rPr>
  </w:style>
  <w:style w:type="character" w:styleId="Strong">
    <w:name w:val="Strong"/>
    <w:basedOn w:val="DefaultParagraphFont"/>
    <w:uiPriority w:val="22"/>
    <w:qFormat/>
    <w:rsid w:val="00D843C5"/>
    <w:rPr>
      <w:b/>
      <w:bCs/>
    </w:rPr>
  </w:style>
  <w:style w:type="paragraph" w:styleId="ListParagraph">
    <w:name w:val="List Paragraph"/>
    <w:basedOn w:val="Normal"/>
    <w:uiPriority w:val="34"/>
    <w:qFormat/>
    <w:rsid w:val="00D843C5"/>
    <w:pPr>
      <w:bidi w:val="0"/>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F15B5"/>
    <w:pPr>
      <w:tabs>
        <w:tab w:val="center" w:pos="4320"/>
        <w:tab w:val="right" w:pos="8640"/>
      </w:tabs>
    </w:pPr>
  </w:style>
  <w:style w:type="character" w:customStyle="1" w:styleId="HeaderChar">
    <w:name w:val="Header Char"/>
    <w:basedOn w:val="DefaultParagraphFont"/>
    <w:link w:val="Header"/>
    <w:uiPriority w:val="99"/>
    <w:rsid w:val="00DF15B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B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7BB3"/>
    <w:pPr>
      <w:tabs>
        <w:tab w:val="center" w:pos="4320"/>
        <w:tab w:val="right" w:pos="8640"/>
      </w:tabs>
    </w:pPr>
  </w:style>
  <w:style w:type="character" w:customStyle="1" w:styleId="FooterChar">
    <w:name w:val="Footer Char"/>
    <w:basedOn w:val="DefaultParagraphFont"/>
    <w:link w:val="Footer"/>
    <w:rsid w:val="000C7BB3"/>
    <w:rPr>
      <w:rFonts w:ascii="Times New Roman" w:eastAsia="Times New Roman" w:hAnsi="Times New Roman" w:cs="Times New Roman"/>
      <w:sz w:val="24"/>
      <w:szCs w:val="24"/>
    </w:rPr>
  </w:style>
  <w:style w:type="character" w:styleId="PageNumber">
    <w:name w:val="page number"/>
    <w:basedOn w:val="DefaultParagraphFont"/>
    <w:rsid w:val="000C7BB3"/>
  </w:style>
  <w:style w:type="paragraph" w:styleId="Subtitle">
    <w:name w:val="Subtitle"/>
    <w:basedOn w:val="Normal"/>
    <w:next w:val="Normal"/>
    <w:link w:val="SubtitleChar"/>
    <w:uiPriority w:val="11"/>
    <w:qFormat/>
    <w:rsid w:val="000C7BB3"/>
    <w:pPr>
      <w:bidi w:val="0"/>
      <w:spacing w:after="160" w:line="256" w:lineRule="auto"/>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0C7BB3"/>
    <w:rPr>
      <w:rFonts w:eastAsiaTheme="minorEastAsia"/>
      <w:color w:val="5A5A5A" w:themeColor="text1" w:themeTint="A5"/>
      <w:spacing w:val="15"/>
      <w:lang w:val="en-GB"/>
    </w:rPr>
  </w:style>
  <w:style w:type="table" w:styleId="TableGrid">
    <w:name w:val="Table Grid"/>
    <w:basedOn w:val="TableNormal"/>
    <w:uiPriority w:val="39"/>
    <w:rsid w:val="000C7BB3"/>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BB3"/>
    <w:rPr>
      <w:rFonts w:ascii="Tahoma" w:hAnsi="Tahoma" w:cs="Tahoma"/>
      <w:sz w:val="16"/>
      <w:szCs w:val="16"/>
    </w:rPr>
  </w:style>
  <w:style w:type="character" w:customStyle="1" w:styleId="BalloonTextChar">
    <w:name w:val="Balloon Text Char"/>
    <w:basedOn w:val="DefaultParagraphFont"/>
    <w:link w:val="BalloonText"/>
    <w:uiPriority w:val="99"/>
    <w:semiHidden/>
    <w:rsid w:val="000C7BB3"/>
    <w:rPr>
      <w:rFonts w:ascii="Tahoma" w:eastAsia="Times New Roman" w:hAnsi="Tahoma" w:cs="Tahoma"/>
      <w:sz w:val="16"/>
      <w:szCs w:val="16"/>
    </w:rPr>
  </w:style>
  <w:style w:type="character" w:styleId="Strong">
    <w:name w:val="Strong"/>
    <w:basedOn w:val="DefaultParagraphFont"/>
    <w:uiPriority w:val="22"/>
    <w:qFormat/>
    <w:rsid w:val="00D843C5"/>
    <w:rPr>
      <w:b/>
      <w:bCs/>
    </w:rPr>
  </w:style>
  <w:style w:type="paragraph" w:styleId="ListParagraph">
    <w:name w:val="List Paragraph"/>
    <w:basedOn w:val="Normal"/>
    <w:uiPriority w:val="34"/>
    <w:qFormat/>
    <w:rsid w:val="00D843C5"/>
    <w:pPr>
      <w:bidi w:val="0"/>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F15B5"/>
    <w:pPr>
      <w:tabs>
        <w:tab w:val="center" w:pos="4320"/>
        <w:tab w:val="right" w:pos="8640"/>
      </w:tabs>
    </w:pPr>
  </w:style>
  <w:style w:type="character" w:customStyle="1" w:styleId="HeaderChar">
    <w:name w:val="Header Char"/>
    <w:basedOn w:val="DefaultParagraphFont"/>
    <w:link w:val="Header"/>
    <w:uiPriority w:val="99"/>
    <w:rsid w:val="00DF15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7268">
      <w:bodyDiv w:val="1"/>
      <w:marLeft w:val="0"/>
      <w:marRight w:val="0"/>
      <w:marTop w:val="0"/>
      <w:marBottom w:val="0"/>
      <w:divBdr>
        <w:top w:val="none" w:sz="0" w:space="0" w:color="auto"/>
        <w:left w:val="none" w:sz="0" w:space="0" w:color="auto"/>
        <w:bottom w:val="none" w:sz="0" w:space="0" w:color="auto"/>
        <w:right w:val="none" w:sz="0" w:space="0" w:color="auto"/>
      </w:divBdr>
    </w:div>
    <w:div w:id="355735784">
      <w:bodyDiv w:val="1"/>
      <w:marLeft w:val="0"/>
      <w:marRight w:val="0"/>
      <w:marTop w:val="0"/>
      <w:marBottom w:val="0"/>
      <w:divBdr>
        <w:top w:val="none" w:sz="0" w:space="0" w:color="auto"/>
        <w:left w:val="none" w:sz="0" w:space="0" w:color="auto"/>
        <w:bottom w:val="none" w:sz="0" w:space="0" w:color="auto"/>
        <w:right w:val="none" w:sz="0" w:space="0" w:color="auto"/>
      </w:divBdr>
    </w:div>
    <w:div w:id="752512038">
      <w:bodyDiv w:val="1"/>
      <w:marLeft w:val="0"/>
      <w:marRight w:val="0"/>
      <w:marTop w:val="0"/>
      <w:marBottom w:val="0"/>
      <w:divBdr>
        <w:top w:val="none" w:sz="0" w:space="0" w:color="auto"/>
        <w:left w:val="none" w:sz="0" w:space="0" w:color="auto"/>
        <w:bottom w:val="none" w:sz="0" w:space="0" w:color="auto"/>
        <w:right w:val="none" w:sz="0" w:space="0" w:color="auto"/>
      </w:divBdr>
    </w:div>
    <w:div w:id="14811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C2793-08A1-4B3B-A14C-F7DA2E97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Ramadhan</dc:creator>
  <cp:keywords/>
  <dc:description/>
  <cp:lastModifiedBy>Ali Ramadhan</cp:lastModifiedBy>
  <cp:revision>19</cp:revision>
  <dcterms:created xsi:type="dcterms:W3CDTF">2018-12-03T22:14:00Z</dcterms:created>
  <dcterms:modified xsi:type="dcterms:W3CDTF">2018-12-06T20:52:00Z</dcterms:modified>
</cp:coreProperties>
</file>